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64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-648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44"/>
          <w:szCs w:val="44"/>
          <w:u w:val="single"/>
          <w:shd w:fill="auto" w:val="clear"/>
          <w:vertAlign w:val="baseline"/>
          <w:rtl w:val="0"/>
        </w:rPr>
        <w:t xml:space="preserve">Prohlášení zákonných zástupců dítěte (bezinfekčnost)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Prohlašuji, že dítě ……………………………..  nar.:  ………………………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nejeví známky akutního onemocnění (například horečky nebo průjmu), a ve 14 kalendářních dnech před odjezdem na</w:t>
      </w:r>
      <w:r w:rsidDel="00000000" w:rsidR="00000000" w:rsidRPr="00000000">
        <w:rPr>
          <w:sz w:val="28"/>
          <w:szCs w:val="28"/>
          <w:rtl w:val="0"/>
        </w:rPr>
        <w:t xml:space="preserve"> soustředění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dítě nepřišlo do styku s fyzickou osobou nemocnou infekčním onemocněním nebo podezřelou z nákazy, ani mu není nařízeno karanténní opatření.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Jsem si vědom(a) právních následků, které by mne postihly, kdyby toto mé prohlášení bylo nepravdivé.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 ……………………….                  Dne :  </w:t>
      </w:r>
      <w:r w:rsidDel="00000000" w:rsidR="00000000" w:rsidRPr="00000000">
        <w:rPr>
          <w:sz w:val="28"/>
          <w:szCs w:val="28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sz w:val="28"/>
          <w:szCs w:val="28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20</w:t>
      </w:r>
      <w:r w:rsidDel="00000000" w:rsidR="00000000" w:rsidRPr="00000000">
        <w:rPr>
          <w:sz w:val="28"/>
          <w:szCs w:val="28"/>
          <w:rtl w:val="0"/>
        </w:rPr>
        <w:t xml:space="preserve">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podpis zákonných zástupců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080" w:right="-11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40" w:top="540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